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55F" w:rsidRPr="00EE33C3" w:rsidRDefault="00CE77AE" w:rsidP="00EE33C3">
      <w:pPr>
        <w:jc w:val="both"/>
        <w:rPr>
          <w:sz w:val="28"/>
          <w:szCs w:val="28"/>
        </w:rPr>
      </w:pPr>
      <w:r w:rsidRPr="00EE33C3">
        <w:rPr>
          <w:noProof/>
          <w:sz w:val="28"/>
          <w:szCs w:val="28"/>
        </w:rPr>
        <w:drawing>
          <wp:anchor distT="0" distB="0" distL="114300" distR="114300" simplePos="0" relativeHeight="251658240" behindDoc="1" locked="0" layoutInCell="1" allowOverlap="1" wp14:anchorId="6DB9100A" wp14:editId="6FA94DF6">
            <wp:simplePos x="0" y="0"/>
            <wp:positionH relativeFrom="margin">
              <wp:align>left</wp:align>
            </wp:positionH>
            <wp:positionV relativeFrom="paragraph">
              <wp:posOffset>40005</wp:posOffset>
            </wp:positionV>
            <wp:extent cx="2009986" cy="666750"/>
            <wp:effectExtent l="0" t="0" r="9525" b="0"/>
            <wp:wrapTight wrapText="bothSides">
              <wp:wrapPolygon edited="0">
                <wp:start x="2866" y="0"/>
                <wp:lineTo x="0" y="3086"/>
                <wp:lineTo x="0" y="11726"/>
                <wp:lineTo x="1843" y="19749"/>
                <wp:lineTo x="2866" y="20983"/>
                <wp:lineTo x="4095" y="20983"/>
                <wp:lineTo x="5118" y="19749"/>
                <wp:lineTo x="21498" y="16663"/>
                <wp:lineTo x="21498" y="9257"/>
                <wp:lineTo x="4095" y="0"/>
                <wp:lineTo x="2866" y="0"/>
              </wp:wrapPolygon>
            </wp:wrapTight>
            <wp:docPr id="2" name="Рисунок 2" descr="Z:\Брендбук\Фирменный стиль Росреестр 2022 г_\наши логотипы\Упрощенное лого Челябинская облас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Брендбук\Фирменный стиль Росреестр 2022 г_\наши логотипы\Упрощенное лого Челябинская область.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9986"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555F" w:rsidRPr="00EE33C3" w:rsidRDefault="0054555F" w:rsidP="00EE33C3">
      <w:pPr>
        <w:jc w:val="both"/>
        <w:rPr>
          <w:sz w:val="28"/>
          <w:szCs w:val="28"/>
        </w:rPr>
      </w:pPr>
      <w:r w:rsidRPr="00EE33C3">
        <w:rPr>
          <w:sz w:val="28"/>
          <w:szCs w:val="28"/>
        </w:rPr>
        <w:t xml:space="preserve">                                                                                    </w:t>
      </w:r>
      <w:r w:rsidR="00C6560C" w:rsidRPr="00EE33C3">
        <w:rPr>
          <w:sz w:val="28"/>
          <w:szCs w:val="28"/>
        </w:rPr>
        <w:t>09</w:t>
      </w:r>
      <w:r w:rsidRPr="00EE33C3">
        <w:rPr>
          <w:sz w:val="28"/>
          <w:szCs w:val="28"/>
        </w:rPr>
        <w:t>.0</w:t>
      </w:r>
      <w:r w:rsidR="00C6560C" w:rsidRPr="00EE33C3">
        <w:rPr>
          <w:sz w:val="28"/>
          <w:szCs w:val="28"/>
        </w:rPr>
        <w:t>1</w:t>
      </w:r>
      <w:r w:rsidRPr="00EE33C3">
        <w:rPr>
          <w:sz w:val="28"/>
          <w:szCs w:val="28"/>
        </w:rPr>
        <w:t>.202</w:t>
      </w:r>
      <w:r w:rsidR="00C6560C" w:rsidRPr="00EE33C3">
        <w:rPr>
          <w:sz w:val="28"/>
          <w:szCs w:val="28"/>
        </w:rPr>
        <w:t>3</w:t>
      </w:r>
    </w:p>
    <w:p w:rsidR="0054555F" w:rsidRPr="00EE33C3" w:rsidRDefault="0054555F" w:rsidP="00EE33C3">
      <w:pPr>
        <w:jc w:val="both"/>
        <w:rPr>
          <w:sz w:val="28"/>
          <w:szCs w:val="28"/>
        </w:rPr>
      </w:pPr>
    </w:p>
    <w:p w:rsidR="00131EB9" w:rsidRPr="00EE33C3" w:rsidRDefault="00131EB9" w:rsidP="00EE33C3">
      <w:pPr>
        <w:jc w:val="both"/>
        <w:rPr>
          <w:rFonts w:ascii="Arial" w:hAnsi="Arial" w:cs="Arial"/>
          <w:sz w:val="28"/>
          <w:szCs w:val="28"/>
          <w:shd w:val="clear" w:color="auto" w:fill="FFFFFF"/>
        </w:rPr>
      </w:pPr>
    </w:p>
    <w:p w:rsidR="00C6560C" w:rsidRPr="00735CD8" w:rsidRDefault="00517CFF" w:rsidP="00EE33C3">
      <w:pPr>
        <w:jc w:val="center"/>
        <w:rPr>
          <w:b/>
          <w:color w:val="0070C0"/>
          <w:kern w:val="36"/>
          <w:sz w:val="28"/>
          <w:szCs w:val="28"/>
        </w:rPr>
      </w:pPr>
      <w:r>
        <w:rPr>
          <w:b/>
          <w:color w:val="0070C0"/>
          <w:kern w:val="36"/>
          <w:sz w:val="28"/>
          <w:szCs w:val="28"/>
        </w:rPr>
        <w:t xml:space="preserve">«Вопрос-ответ»: </w:t>
      </w:r>
      <w:r w:rsidR="00C6560C" w:rsidRPr="00735CD8">
        <w:rPr>
          <w:b/>
          <w:color w:val="0070C0"/>
          <w:kern w:val="36"/>
          <w:sz w:val="28"/>
          <w:szCs w:val="28"/>
        </w:rPr>
        <w:t xml:space="preserve">Кто </w:t>
      </w:r>
      <w:r w:rsidR="000E4C8E">
        <w:rPr>
          <w:b/>
          <w:color w:val="0070C0"/>
          <w:kern w:val="36"/>
          <w:sz w:val="28"/>
          <w:szCs w:val="28"/>
        </w:rPr>
        <w:t>определяет</w:t>
      </w:r>
      <w:r w:rsidR="00C6560C" w:rsidRPr="00735CD8">
        <w:rPr>
          <w:b/>
          <w:color w:val="0070C0"/>
          <w:kern w:val="36"/>
          <w:sz w:val="28"/>
          <w:szCs w:val="28"/>
        </w:rPr>
        <w:t xml:space="preserve"> кадастров</w:t>
      </w:r>
      <w:r w:rsidR="00735CD8">
        <w:rPr>
          <w:b/>
          <w:color w:val="0070C0"/>
          <w:kern w:val="36"/>
          <w:sz w:val="28"/>
          <w:szCs w:val="28"/>
        </w:rPr>
        <w:t>ую</w:t>
      </w:r>
      <w:r w:rsidR="00C6560C" w:rsidRPr="00735CD8">
        <w:rPr>
          <w:b/>
          <w:color w:val="0070C0"/>
          <w:kern w:val="36"/>
          <w:sz w:val="28"/>
          <w:szCs w:val="28"/>
        </w:rPr>
        <w:t xml:space="preserve"> стоимост</w:t>
      </w:r>
      <w:r w:rsidR="00735CD8">
        <w:rPr>
          <w:b/>
          <w:color w:val="0070C0"/>
          <w:kern w:val="36"/>
          <w:sz w:val="28"/>
          <w:szCs w:val="28"/>
        </w:rPr>
        <w:t>ь</w:t>
      </w:r>
      <w:r w:rsidR="00C6560C" w:rsidRPr="00735CD8">
        <w:rPr>
          <w:b/>
          <w:color w:val="0070C0"/>
          <w:kern w:val="36"/>
          <w:sz w:val="28"/>
          <w:szCs w:val="28"/>
        </w:rPr>
        <w:t xml:space="preserve"> недвижимости</w:t>
      </w:r>
      <w:r w:rsidR="00EE33C3" w:rsidRPr="00735CD8">
        <w:rPr>
          <w:b/>
          <w:color w:val="0070C0"/>
          <w:kern w:val="36"/>
          <w:sz w:val="28"/>
          <w:szCs w:val="28"/>
        </w:rPr>
        <w:t>?</w:t>
      </w:r>
    </w:p>
    <w:p w:rsidR="00C6560C" w:rsidRPr="00EE33C3" w:rsidRDefault="00C6560C" w:rsidP="00EE33C3">
      <w:pPr>
        <w:jc w:val="both"/>
        <w:rPr>
          <w:sz w:val="28"/>
          <w:szCs w:val="28"/>
        </w:rPr>
      </w:pPr>
    </w:p>
    <w:p w:rsidR="00C6560C" w:rsidRPr="00EE33C3" w:rsidRDefault="00C6560C" w:rsidP="00517CFF">
      <w:pPr>
        <w:ind w:firstLine="709"/>
        <w:jc w:val="both"/>
        <w:rPr>
          <w:b/>
          <w:sz w:val="28"/>
          <w:szCs w:val="28"/>
        </w:rPr>
      </w:pPr>
      <w:r w:rsidRPr="00EE33C3">
        <w:rPr>
          <w:b/>
          <w:sz w:val="28"/>
          <w:szCs w:val="28"/>
        </w:rPr>
        <w:t xml:space="preserve">В Управление Росреестра по Челябинской области продолжают поступать вопросы от южноуральцев по </w:t>
      </w:r>
      <w:r w:rsidR="000E4C8E">
        <w:rPr>
          <w:b/>
          <w:sz w:val="28"/>
          <w:szCs w:val="28"/>
        </w:rPr>
        <w:t>определению</w:t>
      </w:r>
      <w:r w:rsidRPr="00EE33C3">
        <w:rPr>
          <w:b/>
          <w:sz w:val="28"/>
          <w:szCs w:val="28"/>
        </w:rPr>
        <w:t xml:space="preserve"> кадастровой стоимости недвижимого имущества. В связи с этим </w:t>
      </w:r>
      <w:r w:rsidR="00517CFF">
        <w:rPr>
          <w:b/>
          <w:sz w:val="28"/>
          <w:szCs w:val="28"/>
        </w:rPr>
        <w:t>представляем</w:t>
      </w:r>
      <w:r w:rsidRPr="00EE33C3">
        <w:rPr>
          <w:b/>
          <w:sz w:val="28"/>
          <w:szCs w:val="28"/>
        </w:rPr>
        <w:t xml:space="preserve"> дополнительные пояснения</w:t>
      </w:r>
      <w:r w:rsidR="00EE33C3">
        <w:rPr>
          <w:b/>
          <w:sz w:val="28"/>
          <w:szCs w:val="28"/>
        </w:rPr>
        <w:t xml:space="preserve"> в постоянной рубрике «вопрос-ответ»</w:t>
      </w:r>
      <w:r w:rsidRPr="00EE33C3">
        <w:rPr>
          <w:b/>
          <w:sz w:val="28"/>
          <w:szCs w:val="28"/>
        </w:rPr>
        <w:t>.</w:t>
      </w:r>
    </w:p>
    <w:p w:rsidR="00C6560C" w:rsidRPr="00EE33C3" w:rsidRDefault="00C6560C" w:rsidP="00EE33C3">
      <w:pPr>
        <w:jc w:val="both"/>
        <w:rPr>
          <w:sz w:val="28"/>
          <w:szCs w:val="28"/>
        </w:rPr>
      </w:pPr>
    </w:p>
    <w:p w:rsidR="00C6560C" w:rsidRPr="0087435A" w:rsidRDefault="00207B83" w:rsidP="00EE33C3">
      <w:pPr>
        <w:ind w:firstLine="568"/>
        <w:jc w:val="both"/>
        <w:rPr>
          <w:sz w:val="28"/>
          <w:szCs w:val="28"/>
        </w:rPr>
      </w:pPr>
      <w:r>
        <w:rPr>
          <w:sz w:val="28"/>
          <w:szCs w:val="28"/>
        </w:rPr>
        <w:t>Все</w:t>
      </w:r>
      <w:r w:rsidR="0062174B">
        <w:rPr>
          <w:sz w:val="28"/>
          <w:szCs w:val="28"/>
        </w:rPr>
        <w:t>м</w:t>
      </w:r>
      <w:r>
        <w:rPr>
          <w:sz w:val="28"/>
          <w:szCs w:val="28"/>
        </w:rPr>
        <w:t xml:space="preserve"> </w:t>
      </w:r>
      <w:r w:rsidR="0062174B">
        <w:rPr>
          <w:sz w:val="28"/>
          <w:szCs w:val="28"/>
        </w:rPr>
        <w:t>известно</w:t>
      </w:r>
      <w:r>
        <w:rPr>
          <w:sz w:val="28"/>
          <w:szCs w:val="28"/>
        </w:rPr>
        <w:t>, что у каждого</w:t>
      </w:r>
      <w:r w:rsidR="00C6560C" w:rsidRPr="00EE33C3">
        <w:rPr>
          <w:sz w:val="28"/>
          <w:szCs w:val="28"/>
        </w:rPr>
        <w:t xml:space="preserve"> объекта недвижимости есть кадастровая стоимость. Она применяется при расчете земельного налога и налога на имущество, арендной платы, выкупной стоимости объекта недвижимости</w:t>
      </w:r>
      <w:r w:rsidR="006F63D3">
        <w:rPr>
          <w:sz w:val="28"/>
          <w:szCs w:val="28"/>
        </w:rPr>
        <w:t>,</w:t>
      </w:r>
      <w:r w:rsidR="00C6560C" w:rsidRPr="00EE33C3">
        <w:rPr>
          <w:sz w:val="28"/>
          <w:szCs w:val="28"/>
        </w:rPr>
        <w:t xml:space="preserve"> в случае его выкупа из государственной или муниципальной собственности</w:t>
      </w:r>
      <w:r w:rsidR="006F63D3">
        <w:rPr>
          <w:sz w:val="28"/>
          <w:szCs w:val="28"/>
        </w:rPr>
        <w:t>,</w:t>
      </w:r>
      <w:r w:rsidR="00C6560C" w:rsidRPr="00EE33C3">
        <w:rPr>
          <w:sz w:val="28"/>
          <w:szCs w:val="28"/>
        </w:rPr>
        <w:t xml:space="preserve"> и для иных предусмотренных законодательством целей. </w:t>
      </w:r>
      <w:r>
        <w:rPr>
          <w:sz w:val="28"/>
          <w:szCs w:val="28"/>
        </w:rPr>
        <w:t xml:space="preserve">Однако не все </w:t>
      </w:r>
      <w:r w:rsidR="006F63D3">
        <w:rPr>
          <w:sz w:val="28"/>
          <w:szCs w:val="28"/>
        </w:rPr>
        <w:t xml:space="preserve">южноуральцы </w:t>
      </w:r>
      <w:r>
        <w:rPr>
          <w:sz w:val="28"/>
          <w:szCs w:val="28"/>
        </w:rPr>
        <w:t>знают</w:t>
      </w:r>
      <w:r w:rsidRPr="00EE33C3">
        <w:rPr>
          <w:sz w:val="28"/>
          <w:szCs w:val="28"/>
        </w:rPr>
        <w:t>, к</w:t>
      </w:r>
      <w:r w:rsidR="000E4C8E">
        <w:rPr>
          <w:sz w:val="28"/>
          <w:szCs w:val="28"/>
        </w:rPr>
        <w:t>то сейчас</w:t>
      </w:r>
      <w:r w:rsidRPr="00EE33C3">
        <w:rPr>
          <w:sz w:val="28"/>
          <w:szCs w:val="28"/>
        </w:rPr>
        <w:t xml:space="preserve"> </w:t>
      </w:r>
      <w:r w:rsidR="000E4C8E">
        <w:rPr>
          <w:sz w:val="28"/>
          <w:szCs w:val="28"/>
        </w:rPr>
        <w:t>определяет</w:t>
      </w:r>
      <w:r w:rsidRPr="00EE33C3">
        <w:rPr>
          <w:sz w:val="28"/>
          <w:szCs w:val="28"/>
        </w:rPr>
        <w:t xml:space="preserve"> кадастровую стоимость недвижимого имущества</w:t>
      </w:r>
      <w:r w:rsidR="0087435A">
        <w:rPr>
          <w:sz w:val="28"/>
          <w:szCs w:val="28"/>
        </w:rPr>
        <w:t>,</w:t>
      </w:r>
      <w:r w:rsidR="0087435A" w:rsidRPr="00EE33C3">
        <w:rPr>
          <w:sz w:val="28"/>
          <w:szCs w:val="28"/>
        </w:rPr>
        <w:t xml:space="preserve"> находящегося на территории региона.</w:t>
      </w:r>
      <w:r>
        <w:rPr>
          <w:sz w:val="28"/>
          <w:szCs w:val="28"/>
        </w:rPr>
        <w:t xml:space="preserve"> </w:t>
      </w:r>
    </w:p>
    <w:p w:rsidR="00C27390" w:rsidRPr="00C27390" w:rsidRDefault="005F68DE" w:rsidP="00C27390">
      <w:pPr>
        <w:ind w:firstLine="568"/>
        <w:jc w:val="both"/>
        <w:rPr>
          <w:sz w:val="28"/>
          <w:szCs w:val="28"/>
        </w:rPr>
      </w:pPr>
      <w:r>
        <w:rPr>
          <w:sz w:val="28"/>
          <w:szCs w:val="28"/>
        </w:rPr>
        <w:t>Отвечая на</w:t>
      </w:r>
      <w:r w:rsidR="00C27390" w:rsidRPr="00C27390">
        <w:rPr>
          <w:sz w:val="28"/>
          <w:szCs w:val="28"/>
        </w:rPr>
        <w:t xml:space="preserve"> </w:t>
      </w:r>
      <w:r w:rsidR="0062174B">
        <w:rPr>
          <w:sz w:val="28"/>
          <w:szCs w:val="28"/>
        </w:rPr>
        <w:t>многочисленные</w:t>
      </w:r>
      <w:r w:rsidR="00C27390" w:rsidRPr="00C27390">
        <w:rPr>
          <w:sz w:val="28"/>
          <w:szCs w:val="28"/>
        </w:rPr>
        <w:t xml:space="preserve"> обращения </w:t>
      </w:r>
      <w:r>
        <w:rPr>
          <w:sz w:val="28"/>
          <w:szCs w:val="28"/>
        </w:rPr>
        <w:t>по вопрос</w:t>
      </w:r>
      <w:r w:rsidR="0062174B">
        <w:rPr>
          <w:sz w:val="28"/>
          <w:szCs w:val="28"/>
        </w:rPr>
        <w:t>ам</w:t>
      </w:r>
      <w:r w:rsidR="00C27390" w:rsidRPr="00C27390">
        <w:rPr>
          <w:sz w:val="28"/>
          <w:szCs w:val="28"/>
        </w:rPr>
        <w:t xml:space="preserve"> определения кадастровой стоимости, Управление Росреестра по Челябинской области в очередной раз </w:t>
      </w:r>
      <w:r>
        <w:rPr>
          <w:sz w:val="28"/>
          <w:szCs w:val="28"/>
        </w:rPr>
        <w:t xml:space="preserve">обращает внимание, что в </w:t>
      </w:r>
      <w:r w:rsidR="00C27390" w:rsidRPr="00C27390">
        <w:rPr>
          <w:sz w:val="28"/>
          <w:szCs w:val="28"/>
        </w:rPr>
        <w:t xml:space="preserve">связи с вступлением в силу 01.01.2017 </w:t>
      </w:r>
      <w:r w:rsidR="002B69E4">
        <w:rPr>
          <w:sz w:val="28"/>
          <w:szCs w:val="28"/>
        </w:rPr>
        <w:t>З</w:t>
      </w:r>
      <w:r w:rsidR="00C27390" w:rsidRPr="00C27390">
        <w:rPr>
          <w:sz w:val="28"/>
          <w:szCs w:val="28"/>
        </w:rPr>
        <w:t xml:space="preserve">акона о кадастровой оценке на территории </w:t>
      </w:r>
      <w:r w:rsidR="000F56DD">
        <w:rPr>
          <w:sz w:val="28"/>
          <w:szCs w:val="28"/>
        </w:rPr>
        <w:t>региона</w:t>
      </w:r>
      <w:r w:rsidR="00C27390" w:rsidRPr="00C27390">
        <w:rPr>
          <w:sz w:val="28"/>
          <w:szCs w:val="28"/>
        </w:rPr>
        <w:t xml:space="preserve"> государственная кадастровая оценка объектов недвижимости осуществляется ОГБУ «</w:t>
      </w:r>
      <w:proofErr w:type="spellStart"/>
      <w:r w:rsidR="00C27390" w:rsidRPr="00C27390">
        <w:rPr>
          <w:sz w:val="28"/>
          <w:szCs w:val="28"/>
        </w:rPr>
        <w:t>ГосКадОценка</w:t>
      </w:r>
      <w:proofErr w:type="spellEnd"/>
      <w:r w:rsidR="00C27390" w:rsidRPr="00C27390">
        <w:rPr>
          <w:sz w:val="28"/>
          <w:szCs w:val="28"/>
        </w:rPr>
        <w:t xml:space="preserve"> по Челябинской области» (бюджетное учреждение).</w:t>
      </w:r>
    </w:p>
    <w:p w:rsidR="00C27390" w:rsidRPr="00C27390" w:rsidRDefault="00C27390" w:rsidP="00C27390">
      <w:pPr>
        <w:ind w:firstLine="568"/>
        <w:jc w:val="both"/>
        <w:rPr>
          <w:sz w:val="28"/>
          <w:szCs w:val="28"/>
        </w:rPr>
      </w:pPr>
      <w:r w:rsidRPr="00C27390">
        <w:rPr>
          <w:sz w:val="28"/>
          <w:szCs w:val="28"/>
        </w:rPr>
        <w:t xml:space="preserve"> Кадастровая оценка объектов недвижимости определяется бюджетным учреждением в отношении всех объектов недвижимости по единой методике с учетом тенденций рынка недв</w:t>
      </w:r>
      <w:r w:rsidR="000F56DD">
        <w:rPr>
          <w:sz w:val="28"/>
          <w:szCs w:val="28"/>
        </w:rPr>
        <w:t>ижимости, что, в конечном итоге</w:t>
      </w:r>
      <w:r w:rsidRPr="00C27390">
        <w:rPr>
          <w:sz w:val="28"/>
          <w:szCs w:val="28"/>
        </w:rPr>
        <w:t>, способствует минимиз</w:t>
      </w:r>
      <w:r w:rsidR="000F56DD">
        <w:rPr>
          <w:sz w:val="28"/>
          <w:szCs w:val="28"/>
        </w:rPr>
        <w:t>ации</w:t>
      </w:r>
      <w:r w:rsidRPr="00C27390">
        <w:rPr>
          <w:sz w:val="28"/>
          <w:szCs w:val="28"/>
        </w:rPr>
        <w:t xml:space="preserve"> количеств</w:t>
      </w:r>
      <w:r w:rsidR="000F56DD">
        <w:rPr>
          <w:sz w:val="28"/>
          <w:szCs w:val="28"/>
        </w:rPr>
        <w:t>а</w:t>
      </w:r>
      <w:r w:rsidRPr="00C27390">
        <w:rPr>
          <w:sz w:val="28"/>
          <w:szCs w:val="28"/>
        </w:rPr>
        <w:t xml:space="preserve"> объектов с необоснованной кадастровой стоимостью.</w:t>
      </w:r>
    </w:p>
    <w:p w:rsidR="00C27390" w:rsidRPr="00C27390" w:rsidRDefault="000F56DD" w:rsidP="00C27390">
      <w:pPr>
        <w:ind w:firstLine="568"/>
        <w:jc w:val="both"/>
        <w:rPr>
          <w:sz w:val="28"/>
          <w:szCs w:val="28"/>
        </w:rPr>
      </w:pPr>
      <w:r>
        <w:rPr>
          <w:sz w:val="28"/>
          <w:szCs w:val="28"/>
        </w:rPr>
        <w:t>Для того, что</w:t>
      </w:r>
      <w:r w:rsidR="00C27390" w:rsidRPr="00C27390">
        <w:rPr>
          <w:sz w:val="28"/>
          <w:szCs w:val="28"/>
        </w:rPr>
        <w:t>бы узнать размер кадастровой стоимости объекта недвижимости заявители могут заказать выписку из ЕГРН о кадастровой стоимости недвижимости. Эта выписка предоставляется бесплатно в течение трех рабочих дней. Данную выписку можно получить воспользовавшись электронными сервисами сайта Росреестра (www.rosreestr.gov.ru), а также обратившись за сведениями в многофункциональный центр «Мои документы» (МФЦ). Кроме этого</w:t>
      </w:r>
      <w:r>
        <w:rPr>
          <w:sz w:val="28"/>
          <w:szCs w:val="28"/>
        </w:rPr>
        <w:t>,</w:t>
      </w:r>
      <w:r w:rsidR="00C27390" w:rsidRPr="00C27390">
        <w:rPr>
          <w:sz w:val="28"/>
          <w:szCs w:val="28"/>
        </w:rPr>
        <w:t xml:space="preserve"> оперативно узнать информацию о кадастровой стоимости объекта недвижимости можно путем обращения к сервисам «Справочная информация по объектам недвижимости в режиме </w:t>
      </w:r>
      <w:proofErr w:type="spellStart"/>
      <w:r w:rsidR="00C27390" w:rsidRPr="00C27390">
        <w:rPr>
          <w:sz w:val="28"/>
          <w:szCs w:val="28"/>
        </w:rPr>
        <w:t>online</w:t>
      </w:r>
      <w:proofErr w:type="spellEnd"/>
      <w:r w:rsidR="00C27390" w:rsidRPr="00C27390">
        <w:rPr>
          <w:sz w:val="28"/>
          <w:szCs w:val="28"/>
        </w:rPr>
        <w:t xml:space="preserve">» и «Публичная кадастровая карта» на главной странице сайта Росреестра. </w:t>
      </w:r>
    </w:p>
    <w:p w:rsidR="00C27390" w:rsidRPr="00C27390" w:rsidRDefault="00C27390" w:rsidP="00C27390">
      <w:pPr>
        <w:ind w:firstLine="568"/>
        <w:jc w:val="both"/>
        <w:rPr>
          <w:sz w:val="28"/>
          <w:szCs w:val="28"/>
        </w:rPr>
      </w:pPr>
      <w:r w:rsidRPr="00C27390">
        <w:rPr>
          <w:sz w:val="28"/>
          <w:szCs w:val="28"/>
        </w:rPr>
        <w:t>Иногда заявителей интересует, как узнать результаты массовой кадастровой оценки, проведенной органами власти субъекта Российской Федерации. Здесь также на помощь придет сайт Росреестра, на котором имеется сервис «Фонд данных государственной кадастровой оценки».</w:t>
      </w:r>
    </w:p>
    <w:p w:rsidR="00207B83" w:rsidRDefault="00C27390" w:rsidP="00C27390">
      <w:pPr>
        <w:ind w:firstLine="568"/>
        <w:jc w:val="both"/>
        <w:rPr>
          <w:sz w:val="28"/>
          <w:szCs w:val="28"/>
        </w:rPr>
      </w:pPr>
      <w:r w:rsidRPr="00C27390">
        <w:rPr>
          <w:sz w:val="28"/>
          <w:szCs w:val="28"/>
        </w:rPr>
        <w:t>Если у правообладателя объекта возникают вопросы, связанные с определением кадастровой стоимости, то он вправе обратиться в бюджетное учреждение за такими разъяснениями по адресу: г. Челябинск, ул. Витебская, д. 2, офис 301, либо по электронной почте (</w:t>
      </w:r>
      <w:hyperlink r:id="rId6" w:history="1">
        <w:r w:rsidRPr="0041172F">
          <w:rPr>
            <w:rStyle w:val="a3"/>
            <w:sz w:val="28"/>
            <w:szCs w:val="28"/>
          </w:rPr>
          <w:t>gko74@yandex.ru</w:t>
        </w:r>
      </w:hyperlink>
      <w:r w:rsidRPr="00C27390">
        <w:rPr>
          <w:sz w:val="28"/>
          <w:szCs w:val="28"/>
        </w:rPr>
        <w:t>).</w:t>
      </w:r>
      <w:r>
        <w:rPr>
          <w:sz w:val="28"/>
          <w:szCs w:val="28"/>
        </w:rPr>
        <w:t xml:space="preserve"> </w:t>
      </w:r>
      <w:r w:rsidRPr="00C27390">
        <w:rPr>
          <w:sz w:val="28"/>
          <w:szCs w:val="28"/>
        </w:rPr>
        <w:t xml:space="preserve">В случае выявления в ходе рассмотрения обращения ошибок, допущенных при определении кадастровой стоимости, такие ошибки подлежат исправлению по </w:t>
      </w:r>
      <w:r w:rsidR="0008272F">
        <w:rPr>
          <w:sz w:val="28"/>
          <w:szCs w:val="28"/>
        </w:rPr>
        <w:t>решению бюджетного учреждения.</w:t>
      </w:r>
    </w:p>
    <w:p w:rsidR="00FD6A77" w:rsidRDefault="00FD6A77" w:rsidP="00FD6A77">
      <w:pPr>
        <w:jc w:val="center"/>
        <w:rPr>
          <w:i/>
          <w:sz w:val="28"/>
          <w:szCs w:val="28"/>
        </w:rPr>
      </w:pPr>
      <w:r>
        <w:rPr>
          <w:i/>
          <w:sz w:val="28"/>
          <w:szCs w:val="28"/>
        </w:rPr>
        <w:t xml:space="preserve">Начальник </w:t>
      </w:r>
      <w:proofErr w:type="spellStart"/>
      <w:r>
        <w:rPr>
          <w:i/>
          <w:sz w:val="28"/>
          <w:szCs w:val="28"/>
        </w:rPr>
        <w:t>Еткульского</w:t>
      </w:r>
      <w:proofErr w:type="spellEnd"/>
      <w:r>
        <w:rPr>
          <w:i/>
          <w:sz w:val="28"/>
          <w:szCs w:val="28"/>
        </w:rPr>
        <w:t xml:space="preserve"> отдела </w:t>
      </w:r>
      <w:bookmarkStart w:id="0" w:name="_GoBack"/>
      <w:bookmarkEnd w:id="0"/>
      <w:r>
        <w:rPr>
          <w:i/>
          <w:sz w:val="28"/>
          <w:szCs w:val="28"/>
        </w:rPr>
        <w:t xml:space="preserve">Управления </w:t>
      </w:r>
      <w:proofErr w:type="spellStart"/>
      <w:r>
        <w:rPr>
          <w:i/>
          <w:sz w:val="28"/>
          <w:szCs w:val="28"/>
        </w:rPr>
        <w:t>Росреестра</w:t>
      </w:r>
      <w:proofErr w:type="spellEnd"/>
      <w:r>
        <w:rPr>
          <w:i/>
          <w:sz w:val="28"/>
          <w:szCs w:val="28"/>
        </w:rPr>
        <w:t xml:space="preserve"> по Челябинской области</w:t>
      </w:r>
    </w:p>
    <w:p w:rsidR="00FD6A77" w:rsidRDefault="00FD6A77" w:rsidP="00FD6A77">
      <w:pPr>
        <w:jc w:val="right"/>
        <w:rPr>
          <w:i/>
          <w:sz w:val="28"/>
          <w:szCs w:val="28"/>
        </w:rPr>
      </w:pPr>
      <w:r>
        <w:rPr>
          <w:i/>
          <w:sz w:val="28"/>
          <w:szCs w:val="28"/>
        </w:rPr>
        <w:t>Райфигест М.Н.</w:t>
      </w:r>
    </w:p>
    <w:p w:rsidR="00FD6A77" w:rsidRDefault="00FD6A77" w:rsidP="00C27390">
      <w:pPr>
        <w:ind w:firstLine="568"/>
        <w:jc w:val="both"/>
        <w:rPr>
          <w:sz w:val="28"/>
          <w:szCs w:val="28"/>
        </w:rPr>
      </w:pPr>
    </w:p>
    <w:sectPr w:rsidR="00FD6A77" w:rsidSect="00EE33C3">
      <w:pgSz w:w="11906" w:h="16838"/>
      <w:pgMar w:top="567" w:right="707"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D25600"/>
    <w:multiLevelType w:val="hybridMultilevel"/>
    <w:tmpl w:val="EA74FC06"/>
    <w:lvl w:ilvl="0" w:tplc="1BE6BD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CF93D49"/>
    <w:multiLevelType w:val="hybridMultilevel"/>
    <w:tmpl w:val="D9A892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752"/>
    <w:rsid w:val="00050CAA"/>
    <w:rsid w:val="00075975"/>
    <w:rsid w:val="000823B9"/>
    <w:rsid w:val="0008272F"/>
    <w:rsid w:val="000A3560"/>
    <w:rsid w:val="000E4C8E"/>
    <w:rsid w:val="000F56DD"/>
    <w:rsid w:val="000F67C8"/>
    <w:rsid w:val="00121AF4"/>
    <w:rsid w:val="0013153B"/>
    <w:rsid w:val="00131EB9"/>
    <w:rsid w:val="001B2A16"/>
    <w:rsid w:val="00207B83"/>
    <w:rsid w:val="002253BC"/>
    <w:rsid w:val="0023156B"/>
    <w:rsid w:val="002403AF"/>
    <w:rsid w:val="0026194D"/>
    <w:rsid w:val="00275BD5"/>
    <w:rsid w:val="00291D25"/>
    <w:rsid w:val="002B69E4"/>
    <w:rsid w:val="002C0D8F"/>
    <w:rsid w:val="002D266F"/>
    <w:rsid w:val="003044DD"/>
    <w:rsid w:val="00306846"/>
    <w:rsid w:val="00345014"/>
    <w:rsid w:val="003465F2"/>
    <w:rsid w:val="00353FB9"/>
    <w:rsid w:val="0035714F"/>
    <w:rsid w:val="00394266"/>
    <w:rsid w:val="003D246A"/>
    <w:rsid w:val="003E4CEC"/>
    <w:rsid w:val="003E7FA5"/>
    <w:rsid w:val="004516C2"/>
    <w:rsid w:val="004A4DE4"/>
    <w:rsid w:val="004E0438"/>
    <w:rsid w:val="00517CFF"/>
    <w:rsid w:val="00527455"/>
    <w:rsid w:val="00535D34"/>
    <w:rsid w:val="0054555F"/>
    <w:rsid w:val="00594681"/>
    <w:rsid w:val="005A2807"/>
    <w:rsid w:val="005A7EF4"/>
    <w:rsid w:val="005B3126"/>
    <w:rsid w:val="005F68DE"/>
    <w:rsid w:val="006073EE"/>
    <w:rsid w:val="0062174B"/>
    <w:rsid w:val="00640C4F"/>
    <w:rsid w:val="00645E62"/>
    <w:rsid w:val="00654AAB"/>
    <w:rsid w:val="00656270"/>
    <w:rsid w:val="006C32F2"/>
    <w:rsid w:val="006C6D5B"/>
    <w:rsid w:val="006F63D3"/>
    <w:rsid w:val="00710220"/>
    <w:rsid w:val="00713D6F"/>
    <w:rsid w:val="00717C99"/>
    <w:rsid w:val="00735CD8"/>
    <w:rsid w:val="00740080"/>
    <w:rsid w:val="007604C7"/>
    <w:rsid w:val="00764E2D"/>
    <w:rsid w:val="007651C9"/>
    <w:rsid w:val="00787E5F"/>
    <w:rsid w:val="00797EF3"/>
    <w:rsid w:val="007B0391"/>
    <w:rsid w:val="007B6609"/>
    <w:rsid w:val="007D4DE4"/>
    <w:rsid w:val="0080226C"/>
    <w:rsid w:val="00821FCA"/>
    <w:rsid w:val="00841E0C"/>
    <w:rsid w:val="00847BC5"/>
    <w:rsid w:val="00863F30"/>
    <w:rsid w:val="0087435A"/>
    <w:rsid w:val="008B13F2"/>
    <w:rsid w:val="008C5360"/>
    <w:rsid w:val="008D40B6"/>
    <w:rsid w:val="00901B8B"/>
    <w:rsid w:val="009106C0"/>
    <w:rsid w:val="00912548"/>
    <w:rsid w:val="00915583"/>
    <w:rsid w:val="009168DB"/>
    <w:rsid w:val="00930444"/>
    <w:rsid w:val="009A269D"/>
    <w:rsid w:val="009C3BAF"/>
    <w:rsid w:val="00A039F8"/>
    <w:rsid w:val="00A658BC"/>
    <w:rsid w:val="00AB6EF1"/>
    <w:rsid w:val="00AD7775"/>
    <w:rsid w:val="00B16A91"/>
    <w:rsid w:val="00B30AD6"/>
    <w:rsid w:val="00B40CD2"/>
    <w:rsid w:val="00B41056"/>
    <w:rsid w:val="00B417CB"/>
    <w:rsid w:val="00B45312"/>
    <w:rsid w:val="00B4651E"/>
    <w:rsid w:val="00B919DA"/>
    <w:rsid w:val="00BB2A09"/>
    <w:rsid w:val="00BD3363"/>
    <w:rsid w:val="00C27390"/>
    <w:rsid w:val="00C41DD0"/>
    <w:rsid w:val="00C542BF"/>
    <w:rsid w:val="00C6560C"/>
    <w:rsid w:val="00C66265"/>
    <w:rsid w:val="00C7700E"/>
    <w:rsid w:val="00C820A9"/>
    <w:rsid w:val="00CB19F4"/>
    <w:rsid w:val="00CE77AE"/>
    <w:rsid w:val="00D11B3D"/>
    <w:rsid w:val="00D52D2C"/>
    <w:rsid w:val="00D77E67"/>
    <w:rsid w:val="00D95520"/>
    <w:rsid w:val="00DA46AE"/>
    <w:rsid w:val="00DD0B7C"/>
    <w:rsid w:val="00DF07FB"/>
    <w:rsid w:val="00E2564E"/>
    <w:rsid w:val="00E53CE5"/>
    <w:rsid w:val="00E72752"/>
    <w:rsid w:val="00EC1D10"/>
    <w:rsid w:val="00EE33C3"/>
    <w:rsid w:val="00F01A01"/>
    <w:rsid w:val="00F11C7C"/>
    <w:rsid w:val="00F21A9B"/>
    <w:rsid w:val="00F5403A"/>
    <w:rsid w:val="00F6509B"/>
    <w:rsid w:val="00F8078A"/>
    <w:rsid w:val="00FC5166"/>
    <w:rsid w:val="00FD6A77"/>
    <w:rsid w:val="00FD6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281FC7-3ACA-4A71-8CC6-E7B342859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7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E72752"/>
    <w:rPr>
      <w:color w:val="0000FF"/>
      <w:u w:val="single"/>
    </w:rPr>
  </w:style>
  <w:style w:type="paragraph" w:styleId="a4">
    <w:name w:val="Balloon Text"/>
    <w:basedOn w:val="a"/>
    <w:link w:val="a5"/>
    <w:uiPriority w:val="99"/>
    <w:semiHidden/>
    <w:unhideWhenUsed/>
    <w:rsid w:val="00353FB9"/>
    <w:rPr>
      <w:rFonts w:ascii="Segoe UI" w:hAnsi="Segoe UI" w:cs="Segoe UI"/>
      <w:sz w:val="18"/>
      <w:szCs w:val="18"/>
    </w:rPr>
  </w:style>
  <w:style w:type="character" w:customStyle="1" w:styleId="a5">
    <w:name w:val="Текст выноски Знак"/>
    <w:basedOn w:val="a0"/>
    <w:link w:val="a4"/>
    <w:uiPriority w:val="99"/>
    <w:semiHidden/>
    <w:rsid w:val="00353FB9"/>
    <w:rPr>
      <w:rFonts w:ascii="Segoe UI" w:eastAsia="Times New Roman" w:hAnsi="Segoe UI" w:cs="Segoe UI"/>
      <w:sz w:val="18"/>
      <w:szCs w:val="18"/>
      <w:lang w:eastAsia="ru-RU"/>
    </w:rPr>
  </w:style>
  <w:style w:type="paragraph" w:styleId="a6">
    <w:name w:val="List Paragraph"/>
    <w:basedOn w:val="a"/>
    <w:uiPriority w:val="34"/>
    <w:qFormat/>
    <w:rsid w:val="00787E5F"/>
    <w:pPr>
      <w:ind w:left="720"/>
      <w:contextualSpacing/>
    </w:pPr>
  </w:style>
  <w:style w:type="character" w:styleId="a7">
    <w:name w:val="Emphasis"/>
    <w:basedOn w:val="a0"/>
    <w:uiPriority w:val="20"/>
    <w:qFormat/>
    <w:rsid w:val="00131EB9"/>
    <w:rPr>
      <w:i/>
      <w:iCs/>
    </w:rPr>
  </w:style>
  <w:style w:type="character" w:customStyle="1" w:styleId="9pt">
    <w:name w:val="Основной текст + 9 pt"/>
    <w:qFormat/>
    <w:rsid w:val="00207B83"/>
    <w:rPr>
      <w:color w:val="000000"/>
      <w:spacing w:val="0"/>
      <w:w w:val="100"/>
      <w:sz w:val="18"/>
      <w:lang w:val="ru-RU"/>
    </w:rPr>
  </w:style>
  <w:style w:type="paragraph" w:styleId="a8">
    <w:name w:val="Body Text"/>
    <w:basedOn w:val="a"/>
    <w:link w:val="a9"/>
    <w:rsid w:val="00207B83"/>
    <w:pPr>
      <w:suppressAutoHyphens/>
      <w:spacing w:after="140" w:line="288" w:lineRule="auto"/>
    </w:pPr>
    <w:rPr>
      <w:lang w:eastAsia="zh-CN"/>
    </w:rPr>
  </w:style>
  <w:style w:type="character" w:customStyle="1" w:styleId="a9">
    <w:name w:val="Основной текст Знак"/>
    <w:basedOn w:val="a0"/>
    <w:link w:val="a8"/>
    <w:rsid w:val="00207B83"/>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08906">
      <w:bodyDiv w:val="1"/>
      <w:marLeft w:val="0"/>
      <w:marRight w:val="0"/>
      <w:marTop w:val="0"/>
      <w:marBottom w:val="0"/>
      <w:divBdr>
        <w:top w:val="none" w:sz="0" w:space="0" w:color="auto"/>
        <w:left w:val="none" w:sz="0" w:space="0" w:color="auto"/>
        <w:bottom w:val="none" w:sz="0" w:space="0" w:color="auto"/>
        <w:right w:val="none" w:sz="0" w:space="0" w:color="auto"/>
      </w:divBdr>
    </w:div>
    <w:div w:id="126873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ko74@yandex.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2024</TotalTime>
  <Pages>2</Pages>
  <Words>456</Words>
  <Characters>2605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Немчинов Геннадий</cp:lastModifiedBy>
  <cp:revision>63</cp:revision>
  <cp:lastPrinted>2023-01-09T10:58:00Z</cp:lastPrinted>
  <dcterms:created xsi:type="dcterms:W3CDTF">2020-02-13T12:18:00Z</dcterms:created>
  <dcterms:modified xsi:type="dcterms:W3CDTF">2023-01-23T10:21:00Z</dcterms:modified>
</cp:coreProperties>
</file>